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04" w:rsidRPr="001E2204" w:rsidRDefault="001E2204" w:rsidP="001E22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bookmarkStart w:id="0" w:name="_GoBack"/>
      <w:bookmarkEnd w:id="0"/>
    </w:p>
    <w:p w:rsidR="001E2204" w:rsidRPr="001E2204" w:rsidRDefault="001E2204" w:rsidP="001E22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E22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:rsidR="001E2204" w:rsidRPr="001E2204" w:rsidRDefault="001E2204" w:rsidP="001E220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E22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OSNOVNA ŠKOLA «IVAN KOZARAC»</w:t>
      </w:r>
    </w:p>
    <w:p w:rsidR="001E2204" w:rsidRPr="001E2204" w:rsidRDefault="001E2204" w:rsidP="001E22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E22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NIJEMCI, Zrinska 8</w:t>
      </w:r>
    </w:p>
    <w:p w:rsidR="001E2204" w:rsidRDefault="001E2204" w:rsidP="001E2204"/>
    <w:p w:rsidR="001E2204" w:rsidRDefault="001E2204" w:rsidP="00044C71">
      <w:pPr>
        <w:jc w:val="center"/>
      </w:pPr>
    </w:p>
    <w:p w:rsidR="001E2204" w:rsidRDefault="001E2204" w:rsidP="001E2204"/>
    <w:p w:rsidR="00C31048" w:rsidRPr="00044C71" w:rsidRDefault="00044C71" w:rsidP="00044C71">
      <w:pPr>
        <w:jc w:val="center"/>
      </w:pPr>
      <w:r w:rsidRPr="00044C71">
        <w:t>OBAVIJEST O POSTOJANJU / NEPOSTOJANJU SUKOBA INTERESA</w:t>
      </w:r>
    </w:p>
    <w:p w:rsidR="00044C71" w:rsidRPr="00044C71" w:rsidRDefault="00044C71" w:rsidP="00044C71">
      <w:pPr>
        <w:jc w:val="center"/>
      </w:pPr>
      <w:r w:rsidRPr="00044C71">
        <w:t>ČLANOVA ŠKOLSKOG ODBORA</w:t>
      </w:r>
    </w:p>
    <w:p w:rsidR="00C31048" w:rsidRPr="00044C71" w:rsidRDefault="00C31048"/>
    <w:p w:rsidR="00C31048" w:rsidRDefault="00C31048"/>
    <w:p w:rsidR="003863BB" w:rsidRDefault="00C31048">
      <w:r>
        <w:t>Sukladno članku 80. stavku 2. točki 1. Zakona o javnoj nabavi („Nar</w:t>
      </w:r>
      <w:r w:rsidR="003863BB">
        <w:t xml:space="preserve">odne novine“ 120/16, 114/22) </w:t>
      </w:r>
      <w:r>
        <w:t>postoje g</w:t>
      </w:r>
      <w:r w:rsidR="003863BB">
        <w:t xml:space="preserve">ospodarski subjekti sa kojima </w:t>
      </w:r>
      <w:r>
        <w:t xml:space="preserve"> predstavnik naručite</w:t>
      </w:r>
      <w:r w:rsidR="003863BB">
        <w:t xml:space="preserve">lja Osnovne škole „ Ivan Kozarac“, Nijemci , kao obveznik primjene Zakona o javnoj nabavi ne smije sklapati ugovore o javnoj nabavi </w:t>
      </w:r>
      <w:r w:rsidR="002C4983">
        <w:t xml:space="preserve">u svojstvu ponuditelja , člana zajednice ponuditelja  ili </w:t>
      </w:r>
      <w:proofErr w:type="spellStart"/>
      <w:r w:rsidR="002C4983">
        <w:t>podizvoditelja</w:t>
      </w:r>
      <w:proofErr w:type="spellEnd"/>
      <w:r w:rsidR="002C4983">
        <w:t xml:space="preserve"> odabranom ponuditelju. </w:t>
      </w:r>
    </w:p>
    <w:p w:rsidR="00AF44D6" w:rsidRDefault="003863BB" w:rsidP="003863BB">
      <w:r>
        <w:t xml:space="preserve">Gospodarski objekti s kojim </w:t>
      </w:r>
      <w:r w:rsidRPr="003863BB">
        <w:t>sa kojima  predstavnik naručitelja Osnovne škole „ Ivan Kozarac“, Nijemci , kao obveznik primjene Zakona o javnoj nabavi ne smije sk</w:t>
      </w:r>
      <w:r>
        <w:t xml:space="preserve">lapati ugovore o javnoj nabavi su : </w:t>
      </w:r>
    </w:p>
    <w:p w:rsidR="003863BB" w:rsidRDefault="003863BB" w:rsidP="003863BB">
      <w:pPr>
        <w:pStyle w:val="Odlomakpopisa"/>
        <w:numPr>
          <w:ilvl w:val="0"/>
          <w:numId w:val="1"/>
        </w:numPr>
      </w:pPr>
      <w:r>
        <w:t xml:space="preserve">Marine </w:t>
      </w:r>
      <w:r w:rsidR="00044C71">
        <w:t xml:space="preserve">Slastice , Nijemci ,M.A. </w:t>
      </w:r>
      <w:proofErr w:type="spellStart"/>
      <w:r w:rsidR="00044C71">
        <w:t>Reljkovića</w:t>
      </w:r>
      <w:proofErr w:type="spellEnd"/>
      <w:r w:rsidR="00044C71">
        <w:t xml:space="preserve"> 56 </w:t>
      </w:r>
      <w:r w:rsidR="00990D9F">
        <w:t xml:space="preserve"> OIB:03718835017</w:t>
      </w:r>
    </w:p>
    <w:p w:rsidR="003863BB" w:rsidRDefault="003863BB" w:rsidP="003863BB">
      <w:pPr>
        <w:pStyle w:val="Odlomakpopisa"/>
        <w:numPr>
          <w:ilvl w:val="0"/>
          <w:numId w:val="1"/>
        </w:numPr>
      </w:pPr>
      <w:r>
        <w:t>OPG</w:t>
      </w:r>
      <w:r w:rsidR="00990D9F">
        <w:t xml:space="preserve"> Pandža , Nijemci , Kolodvorska 44 , OIB: 7205968367</w:t>
      </w:r>
    </w:p>
    <w:p w:rsidR="003863BB" w:rsidRDefault="003863BB" w:rsidP="00E67C70">
      <w:pPr>
        <w:pStyle w:val="Odlomakpopisa"/>
        <w:numPr>
          <w:ilvl w:val="0"/>
          <w:numId w:val="1"/>
        </w:numPr>
      </w:pPr>
      <w:r>
        <w:t xml:space="preserve">OPG </w:t>
      </w:r>
      <w:proofErr w:type="spellStart"/>
      <w:r>
        <w:t>Tonka</w:t>
      </w:r>
      <w:proofErr w:type="spellEnd"/>
      <w:r>
        <w:t xml:space="preserve"> </w:t>
      </w:r>
      <w:r w:rsidR="00044C71">
        <w:t>Đurić,</w:t>
      </w:r>
      <w:r w:rsidR="00E67C70">
        <w:t xml:space="preserve"> </w:t>
      </w:r>
      <w:proofErr w:type="spellStart"/>
      <w:r w:rsidR="00E67C70">
        <w:t>Đeletovci</w:t>
      </w:r>
      <w:proofErr w:type="spellEnd"/>
      <w:r w:rsidR="00990D9F">
        <w:t>,</w:t>
      </w:r>
      <w:r w:rsidR="00E67C70">
        <w:t xml:space="preserve"> Braće Radića 13,</w:t>
      </w:r>
      <w:r w:rsidR="00990D9F">
        <w:t xml:space="preserve"> OIB:</w:t>
      </w:r>
      <w:r w:rsidR="00E67C70" w:rsidRPr="00E67C70">
        <w:t xml:space="preserve"> 13179802713</w:t>
      </w:r>
    </w:p>
    <w:p w:rsidR="003863BB" w:rsidRDefault="003863BB" w:rsidP="003863BB">
      <w:pPr>
        <w:pStyle w:val="Odlomakpopisa"/>
        <w:numPr>
          <w:ilvl w:val="0"/>
          <w:numId w:val="1"/>
        </w:numPr>
      </w:pPr>
      <w:proofErr w:type="spellStart"/>
      <w:r>
        <w:t>Narcor</w:t>
      </w:r>
      <w:proofErr w:type="spellEnd"/>
      <w:r>
        <w:t xml:space="preserve"> </w:t>
      </w:r>
      <w:proofErr w:type="spellStart"/>
      <w:r>
        <w:t>d.o.o</w:t>
      </w:r>
      <w:proofErr w:type="spellEnd"/>
      <w:r>
        <w:t xml:space="preserve"> , Županja ,  Bošnjačka 7, OIB:  </w:t>
      </w:r>
      <w:r w:rsidR="00044C71">
        <w:t>66265865685</w:t>
      </w:r>
      <w:r>
        <w:t xml:space="preserve">  </w:t>
      </w:r>
    </w:p>
    <w:p w:rsidR="002C4983" w:rsidRDefault="002C4983" w:rsidP="00044C71">
      <w:pPr>
        <w:pStyle w:val="Odlomakpopisa"/>
        <w:numPr>
          <w:ilvl w:val="0"/>
          <w:numId w:val="1"/>
        </w:numPr>
      </w:pPr>
      <w:r>
        <w:t>Casablanca, obrt za ug</w:t>
      </w:r>
      <w:r w:rsidR="00044C71">
        <w:t>ostiteljstvo, Nijemci, Trg kralja Tomislava 5</w:t>
      </w:r>
      <w:r>
        <w:t xml:space="preserve">, OIB: </w:t>
      </w:r>
      <w:r w:rsidR="00044C71" w:rsidRPr="00044C71">
        <w:t>05209493784</w:t>
      </w:r>
    </w:p>
    <w:p w:rsidR="00044C71" w:rsidRDefault="00044C71" w:rsidP="00044C71"/>
    <w:p w:rsidR="00044C71" w:rsidRDefault="00044C71" w:rsidP="00044C71"/>
    <w:p w:rsidR="00044C71" w:rsidRDefault="00044C71" w:rsidP="00044C71"/>
    <w:p w:rsidR="00044C71" w:rsidRPr="003863BB" w:rsidRDefault="00044C71" w:rsidP="00044C71"/>
    <w:sectPr w:rsidR="00044C71" w:rsidRPr="0038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22CD3"/>
    <w:multiLevelType w:val="hybridMultilevel"/>
    <w:tmpl w:val="3B626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48"/>
    <w:rsid w:val="00044C71"/>
    <w:rsid w:val="001E2204"/>
    <w:rsid w:val="002C4983"/>
    <w:rsid w:val="003863BB"/>
    <w:rsid w:val="00434984"/>
    <w:rsid w:val="00540883"/>
    <w:rsid w:val="00990D9F"/>
    <w:rsid w:val="00AF44D6"/>
    <w:rsid w:val="00C31048"/>
    <w:rsid w:val="00DC203B"/>
    <w:rsid w:val="00E5047E"/>
    <w:rsid w:val="00E6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E05D4-0C09-4B42-8E0D-4F162504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6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2026-01-29T11:18:00Z</dcterms:created>
  <dcterms:modified xsi:type="dcterms:W3CDTF">2026-01-29T11:18:00Z</dcterms:modified>
</cp:coreProperties>
</file>